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E76B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1D1DE76C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1D1DE76D" w14:textId="77777777" w:rsidR="00997EB1" w:rsidRPr="00454ADC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54AD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 – Learning Mobility</w:t>
      </w:r>
    </w:p>
    <w:p w14:paraId="1D1DE76E" w14:textId="77777777" w:rsidR="00A91261" w:rsidRPr="00454ADC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6F" w14:textId="77777777" w:rsidR="008E179D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A7B">
        <w:rPr>
          <w:rFonts w:ascii="Times New Roman" w:hAnsi="Times New Roman" w:cs="Times New Roman"/>
          <w:b/>
          <w:sz w:val="24"/>
          <w:szCs w:val="24"/>
          <w:highlight w:val="cyan"/>
        </w:rPr>
        <w:t>HIGHER EDUCATION (HE)</w:t>
      </w:r>
      <w:r w:rsidR="005576C7" w:rsidRPr="00716A7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between Programme and Partner Countries</w:t>
      </w:r>
    </w:p>
    <w:p w14:paraId="1D1DE770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DE771" w14:textId="77777777" w:rsidR="00716A7B" w:rsidRPr="00CC130A" w:rsidRDefault="00716A7B" w:rsidP="00716A7B">
      <w:pPr>
        <w:spacing w:after="0" w:line="240" w:lineRule="auto"/>
        <w:rPr>
          <w:rFonts w:ascii="Times New Roman" w:hAnsi="Times New Roman" w:cs="Times New Roman"/>
        </w:rPr>
      </w:pPr>
      <w:r w:rsidRPr="00331EC5">
        <w:rPr>
          <w:rFonts w:ascii="Times New Roman" w:hAnsi="Times New Roman" w:cs="Times New Roman"/>
          <w:b/>
        </w:rPr>
        <w:t>1. Travel</w:t>
      </w:r>
      <w:r w:rsidR="00FF7E98" w:rsidRPr="00331EC5">
        <w:rPr>
          <w:rFonts w:ascii="Times New Roman" w:hAnsi="Times New Roman" w:cs="Times New Roman"/>
          <w:b/>
        </w:rPr>
        <w:t xml:space="preserve"> – Contribution to the travel costs</w:t>
      </w:r>
    </w:p>
    <w:p w14:paraId="1D1DE772" w14:textId="77777777" w:rsidR="00716A7B" w:rsidRDefault="00716A7B" w:rsidP="00716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5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6"/>
        <w:gridCol w:w="4621"/>
      </w:tblGrid>
      <w:tr w:rsidR="00716A7B" w14:paraId="1D1DE775" w14:textId="77777777" w:rsidTr="00716A7B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1DE774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D13A23" w14:paraId="5A0349E2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EE1" w14:textId="7AF65D78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3C0" w14:textId="586CB536" w:rsidR="00D13A23" w:rsidRDefault="00D13A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716A7B" w14:paraId="1D1DE778" w14:textId="77777777" w:rsidTr="00716A7B">
        <w:trPr>
          <w:trHeight w:val="236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6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7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716A7B" w14:paraId="1D1DE77B" w14:textId="77777777" w:rsidTr="00716A7B">
        <w:trPr>
          <w:trHeight w:val="268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9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A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716A7B" w14:paraId="1D1DE77E" w14:textId="77777777" w:rsidTr="00716A7B">
        <w:trPr>
          <w:trHeight w:val="27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C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D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716A7B" w14:paraId="1D1DE781" w14:textId="77777777" w:rsidTr="00716A7B">
        <w:trPr>
          <w:trHeight w:val="262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7F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0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716A7B" w14:paraId="1D1DE784" w14:textId="77777777" w:rsidTr="00716A7B">
        <w:trPr>
          <w:trHeight w:val="28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2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3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716A7B" w14:paraId="1D1DE787" w14:textId="77777777" w:rsidTr="00716A7B">
        <w:trPr>
          <w:trHeight w:val="270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5" w14:textId="77777777" w:rsidR="00716A7B" w:rsidRDefault="00716A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786" w14:textId="1E6369BB" w:rsidR="00716A7B" w:rsidRDefault="00FF7E9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color w:val="FF0000"/>
                <w:kern w:val="3"/>
                <w:sz w:val="24"/>
                <w:szCs w:val="24"/>
                <w:lang w:eastAsia="zh-CN"/>
              </w:rPr>
            </w:pPr>
            <w:r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D13A23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="00716A7B" w:rsidRPr="00FF7E98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1D1DE788" w14:textId="77777777" w:rsidR="00716A7B" w:rsidRDefault="00716A7B" w:rsidP="00716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DE789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Nota bene: </w:t>
      </w:r>
      <w:r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1D1DE78A" w14:textId="77777777" w:rsidR="00716A7B" w:rsidRDefault="00716A7B" w:rsidP="00716A7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D1DE78B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1D1DE78C" w14:textId="77777777" w:rsidR="008E179D" w:rsidRPr="00331EC5" w:rsidRDefault="008E179D" w:rsidP="0072048B">
      <w:pPr>
        <w:spacing w:after="0" w:line="240" w:lineRule="auto"/>
        <w:rPr>
          <w:rFonts w:ascii="Times New Roman" w:hAnsi="Times New Roman" w:cs="Times New Roman"/>
          <w:b/>
        </w:rPr>
      </w:pPr>
      <w:r w:rsidRPr="00331EC5">
        <w:rPr>
          <w:rFonts w:ascii="Times New Roman" w:hAnsi="Times New Roman" w:cs="Times New Roman"/>
          <w:b/>
        </w:rPr>
        <w:t xml:space="preserve">2. Individual support  </w:t>
      </w:r>
    </w:p>
    <w:p w14:paraId="1D1DE78D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D1DE78E" w14:textId="77777777" w:rsidR="008E179D" w:rsidRPr="00DE37ED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</w:t>
      </w:r>
      <w:r w:rsidR="00DE439A" w:rsidRPr="00DE37ED">
        <w:rPr>
          <w:rFonts w:ascii="Times New Roman" w:hAnsi="Times New Roman" w:cs="Times New Roman"/>
          <w:u w:val="single"/>
        </w:rPr>
        <w:t xml:space="preserve">from </w:t>
      </w:r>
      <w:proofErr w:type="gramStart"/>
      <w:r w:rsidR="00DE439A" w:rsidRPr="00DE37ED">
        <w:rPr>
          <w:rFonts w:ascii="Times New Roman" w:hAnsi="Times New Roman" w:cs="Times New Roman"/>
          <w:u w:val="single"/>
        </w:rPr>
        <w:t xml:space="preserve">Partner </w:t>
      </w:r>
      <w:r w:rsidR="005A4578">
        <w:rPr>
          <w:rFonts w:ascii="Times New Roman" w:hAnsi="Times New Roman" w:cs="Times New Roman"/>
          <w:u w:val="single"/>
        </w:rPr>
        <w:t xml:space="preserve"> </w:t>
      </w:r>
      <w:r w:rsidR="005576C7">
        <w:rPr>
          <w:rFonts w:ascii="Times New Roman" w:hAnsi="Times New Roman" w:cs="Times New Roman"/>
          <w:u w:val="single"/>
        </w:rPr>
        <w:t>to</w:t>
      </w:r>
      <w:proofErr w:type="gramEnd"/>
      <w:r w:rsidR="005576C7">
        <w:rPr>
          <w:rFonts w:ascii="Times New Roman" w:hAnsi="Times New Roman" w:cs="Times New Roman"/>
          <w:u w:val="single"/>
        </w:rPr>
        <w:t xml:space="preserve"> Programme Countries</w:t>
      </w:r>
    </w:p>
    <w:p w14:paraId="1D1DE78F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31" w:type="pct"/>
        <w:tblInd w:w="109" w:type="dxa"/>
        <w:tblLook w:val="0000" w:firstRow="0" w:lastRow="0" w:firstColumn="0" w:lastColumn="0" w:noHBand="0" w:noVBand="0"/>
      </w:tblPr>
      <w:tblGrid>
        <w:gridCol w:w="4253"/>
        <w:gridCol w:w="4535"/>
      </w:tblGrid>
      <w:tr w:rsidR="005576C7" w:rsidRPr="0006737B" w14:paraId="1D1DE792" w14:textId="77777777" w:rsidTr="00331EC5">
        <w:trPr>
          <w:cantSplit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0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1DE791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Partner Countries</w:t>
            </w:r>
          </w:p>
        </w:tc>
      </w:tr>
      <w:tr w:rsidR="005576C7" w:rsidRPr="0006737B" w14:paraId="1D1DE796" w14:textId="77777777" w:rsidTr="00331EC5">
        <w:trPr>
          <w:cantSplit/>
        </w:trPr>
        <w:tc>
          <w:tcPr>
            <w:tcW w:w="2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DE793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1D1DE794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95" w14:textId="77777777" w:rsidR="005576C7" w:rsidRPr="00D878F1" w:rsidRDefault="005576C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Amount per day in EUR </w:t>
            </w:r>
          </w:p>
        </w:tc>
      </w:tr>
      <w:tr w:rsidR="00D13A23" w:rsidRPr="0019773D" w14:paraId="657A3C52" w14:textId="77777777" w:rsidTr="00331EC5">
        <w:trPr>
          <w:trHeight w:val="1007"/>
        </w:trPr>
        <w:tc>
          <w:tcPr>
            <w:tcW w:w="2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D3CBD56" w14:textId="77777777" w:rsidR="00D13A23" w:rsidRPr="00EB731E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 xml:space="preserve">Norway, </w:t>
            </w:r>
            <w:r w:rsidRPr="00EB731E">
              <w:rPr>
                <w:rFonts w:ascii="Calibri" w:hAnsi="Calibri"/>
                <w:b/>
                <w:sz w:val="18"/>
              </w:rPr>
              <w:t xml:space="preserve">Denmark, </w:t>
            </w:r>
            <w:r w:rsidRPr="00261FB6">
              <w:rPr>
                <w:rFonts w:ascii="Calibri" w:hAnsi="Calibri"/>
                <w:b/>
                <w:sz w:val="18"/>
              </w:rPr>
              <w:t xml:space="preserve">Luxembourg, </w:t>
            </w:r>
            <w:r w:rsidRPr="00EB731E">
              <w:rPr>
                <w:rFonts w:ascii="Calibri" w:hAnsi="Calibri"/>
                <w:b/>
                <w:sz w:val="18"/>
              </w:rPr>
              <w:t>United Kingdom</w:t>
            </w:r>
            <w:r w:rsidRPr="00261FB6">
              <w:rPr>
                <w:rFonts w:ascii="Calibri" w:hAnsi="Calibri"/>
                <w:b/>
                <w:sz w:val="18"/>
              </w:rPr>
              <w:t>, Iceland, Sweden, Ireland, Finland, Liechtenstein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6B53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8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45D94CE0" w14:textId="77777777" w:rsidTr="00331EC5">
        <w:trPr>
          <w:trHeight w:val="1249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690895" w14:textId="77777777" w:rsidR="00D13A23" w:rsidRPr="002458C2" w:rsidRDefault="00D13A23" w:rsidP="001A5E3D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261FB6">
              <w:rPr>
                <w:rFonts w:ascii="Calibri" w:hAnsi="Calibri"/>
                <w:b/>
                <w:sz w:val="18"/>
              </w:rPr>
              <w:t>Netherlands, Austria, Belgium, France, Germany, Italy, Spain, Cyprus, Greece, Malta, Portugal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FA18" w14:textId="77777777" w:rsidR="00D13A23" w:rsidRPr="0019773D" w:rsidRDefault="00D13A23" w:rsidP="001A5E3D">
            <w:pPr>
              <w:jc w:val="center"/>
              <w:rPr>
                <w:rFonts w:ascii="Calibri" w:hAnsi="Calibri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6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  <w:tr w:rsidR="00D13A23" w:rsidRPr="0019773D" w14:paraId="14EF10E7" w14:textId="77777777" w:rsidTr="00331EC5">
        <w:trPr>
          <w:trHeight w:val="1123"/>
        </w:trPr>
        <w:tc>
          <w:tcPr>
            <w:tcW w:w="2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C670544" w14:textId="6C79FA94" w:rsidR="00D13A23" w:rsidRPr="0019773D" w:rsidRDefault="00D13A23" w:rsidP="0001560A">
            <w:pPr>
              <w:autoSpaceDE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A903CE">
              <w:rPr>
                <w:rFonts w:ascii="Calibri" w:hAnsi="Calibri"/>
                <w:b/>
                <w:sz w:val="18"/>
              </w:rPr>
              <w:t xml:space="preserve">Slovenia, Estonia, Latvia, Croatia, Slovakia, Czech Republic, Lithuania, Turkey, Hungary, Poland, Romania, Bulgaria, </w:t>
            </w:r>
            <w:r w:rsidR="00386993">
              <w:rPr>
                <w:rFonts w:ascii="Calibri" w:hAnsi="Calibri"/>
                <w:b/>
                <w:sz w:val="18"/>
              </w:rPr>
              <w:t xml:space="preserve">the Republic of </w:t>
            </w:r>
            <w:bookmarkStart w:id="0" w:name="_GoBack"/>
            <w:bookmarkEnd w:id="0"/>
            <w:r w:rsidR="0001560A">
              <w:rPr>
                <w:rFonts w:ascii="Calibri" w:hAnsi="Calibri"/>
                <w:b/>
                <w:sz w:val="18"/>
              </w:rPr>
              <w:t>North</w:t>
            </w:r>
            <w:r w:rsidRPr="00A903CE">
              <w:rPr>
                <w:rFonts w:ascii="Calibri" w:hAnsi="Calibri"/>
                <w:b/>
                <w:sz w:val="18"/>
              </w:rPr>
              <w:t xml:space="preserve"> Macedonia</w:t>
            </w:r>
            <w:r w:rsidR="005C0084">
              <w:rPr>
                <w:rFonts w:ascii="Calibri" w:hAnsi="Calibri"/>
                <w:b/>
                <w:sz w:val="18"/>
              </w:rPr>
              <w:t>, Serbia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DE04" w14:textId="77777777" w:rsidR="00D13A23" w:rsidRPr="0019773D" w:rsidRDefault="00D13A23" w:rsidP="001A5E3D">
            <w:pPr>
              <w:jc w:val="center"/>
              <w:rPr>
                <w:rFonts w:ascii="Calibri" w:hAnsi="Calibri"/>
                <w:sz w:val="18"/>
              </w:rPr>
            </w:pPr>
            <w:r w:rsidRPr="0019773D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4</w:t>
            </w:r>
            <w:r w:rsidRPr="0019773D">
              <w:rPr>
                <w:rFonts w:ascii="Calibri" w:hAnsi="Calibri"/>
                <w:sz w:val="18"/>
              </w:rPr>
              <w:t>0</w:t>
            </w:r>
          </w:p>
        </w:tc>
      </w:tr>
    </w:tbl>
    <w:p w14:paraId="5B36E899" w14:textId="2EACCB3F" w:rsidR="00D13A23" w:rsidRDefault="00D13A23" w:rsidP="00D13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DB217" w14:textId="77777777" w:rsidR="00882AC4" w:rsidRPr="00D878F1" w:rsidRDefault="00882AC4" w:rsidP="00882A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Nota bene: the amount per day </w:t>
      </w:r>
      <w:proofErr w:type="gramStart"/>
      <w:r w:rsidRPr="00D878F1">
        <w:rPr>
          <w:rFonts w:ascii="Times New Roman" w:hAnsi="Times New Roman"/>
          <w:b/>
          <w:sz w:val="24"/>
          <w:szCs w:val="24"/>
        </w:rPr>
        <w:t>is calculated</w:t>
      </w:r>
      <w:proofErr w:type="gramEnd"/>
      <w:r w:rsidRPr="00D878F1">
        <w:rPr>
          <w:rFonts w:ascii="Times New Roman" w:hAnsi="Times New Roman"/>
          <w:b/>
          <w:sz w:val="24"/>
          <w:szCs w:val="24"/>
        </w:rPr>
        <w:t xml:space="preserve"> as follows:</w:t>
      </w:r>
    </w:p>
    <w:p w14:paraId="6785D380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40FC9B7" w14:textId="77777777" w:rsidR="00882AC4" w:rsidRPr="00D878F1" w:rsidRDefault="00882AC4" w:rsidP="00882A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3CBA40C1" w14:textId="77777777" w:rsidR="00882AC4" w:rsidRDefault="00882AC4" w:rsidP="00882AC4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D1DE7A7" w14:textId="77777777" w:rsidR="005576C7" w:rsidRDefault="005576C7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lastRenderedPageBreak/>
        <w:t xml:space="preserve">Staff mobility from Programme </w:t>
      </w:r>
      <w:r>
        <w:rPr>
          <w:rFonts w:ascii="Times New Roman" w:hAnsi="Times New Roman" w:cs="Times New Roman"/>
          <w:u w:val="single"/>
        </w:rPr>
        <w:t>to</w:t>
      </w:r>
      <w:r w:rsidRPr="00DE37ED">
        <w:rPr>
          <w:rFonts w:ascii="Times New Roman" w:hAnsi="Times New Roman" w:cs="Times New Roman"/>
          <w:u w:val="single"/>
        </w:rPr>
        <w:t xml:space="preserve"> Partner Countries</w:t>
      </w:r>
    </w:p>
    <w:p w14:paraId="1D1DE7A8" w14:textId="77777777" w:rsidR="004D6D52" w:rsidRPr="00DE37ED" w:rsidRDefault="004D6D52" w:rsidP="005576C7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4364"/>
        <w:gridCol w:w="4534"/>
      </w:tblGrid>
      <w:tr w:rsidR="005576C7" w:rsidRPr="0006737B" w14:paraId="1D1DE7AC" w14:textId="77777777" w:rsidTr="00331EC5">
        <w:trPr>
          <w:trHeight w:val="1113"/>
        </w:trPr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1DE7A9" w14:textId="77777777" w:rsidR="005576C7" w:rsidRPr="00D878F1" w:rsidRDefault="005576C7" w:rsidP="006678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 in EUR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E7AA" w14:textId="66DBEAC5" w:rsidR="005576C7" w:rsidRPr="00D878F1" w:rsidRDefault="005576C7" w:rsidP="00454A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404166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0</w:t>
            </w:r>
          </w:p>
          <w:p w14:paraId="1D1DE7AB" w14:textId="77777777" w:rsidR="005576C7" w:rsidRPr="00D878F1" w:rsidRDefault="005576C7" w:rsidP="005576C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DA7AE14" w14:textId="77777777" w:rsidR="00404166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AE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Nota bene: the amount per day </w:t>
      </w:r>
      <w:proofErr w:type="gramStart"/>
      <w:r w:rsidRPr="00D878F1">
        <w:rPr>
          <w:rFonts w:ascii="Times New Roman" w:hAnsi="Times New Roman"/>
          <w:b/>
          <w:sz w:val="24"/>
          <w:szCs w:val="24"/>
        </w:rPr>
        <w:t>is calculated</w:t>
      </w:r>
      <w:proofErr w:type="gramEnd"/>
      <w:r w:rsidRPr="00D878F1">
        <w:rPr>
          <w:rFonts w:ascii="Times New Roman" w:hAnsi="Times New Roman"/>
          <w:b/>
          <w:sz w:val="24"/>
          <w:szCs w:val="24"/>
        </w:rPr>
        <w:t xml:space="preserve"> as follows:</w:t>
      </w:r>
    </w:p>
    <w:p w14:paraId="1D1DE7AF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1D1DE7B0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1D1DE7B1" w14:textId="77777777" w:rsidR="006D1AF1" w:rsidRDefault="006D1AF1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1D1DE7B2" w14:textId="77777777" w:rsidR="0072048B" w:rsidRPr="00D878F1" w:rsidRDefault="0072048B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DE7B3" w14:textId="77777777" w:rsidR="00DE37ED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D1DE7B4" w14:textId="77777777" w:rsidR="006D1AF1" w:rsidRPr="00DE37ED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E37ED">
        <w:rPr>
          <w:rFonts w:ascii="Times New Roman" w:hAnsi="Times New Roman"/>
          <w:sz w:val="24"/>
          <w:szCs w:val="24"/>
          <w:u w:val="single"/>
        </w:rPr>
        <w:t>HE student mobility between Programme and Partner Countries</w:t>
      </w:r>
    </w:p>
    <w:p w14:paraId="17FD1ED1" w14:textId="15C020D3" w:rsidR="00404166" w:rsidRPr="006D1AF1" w:rsidRDefault="00404166" w:rsidP="0072048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85"/>
        <w:gridCol w:w="3043"/>
      </w:tblGrid>
      <w:tr w:rsidR="006D1AF1" w:rsidRPr="0006737B" w14:paraId="1D1DE7B9" w14:textId="77777777" w:rsidTr="00997EB1">
        <w:tc>
          <w:tcPr>
            <w:tcW w:w="1432" w:type="pct"/>
            <w:shd w:val="clear" w:color="auto" w:fill="FFFFFF"/>
            <w:vAlign w:val="center"/>
          </w:tcPr>
          <w:p w14:paraId="1D1DE7B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1D1DE7BD" w14:textId="77777777" w:rsidTr="00997EB1">
        <w:trPr>
          <w:trHeight w:val="284"/>
        </w:trPr>
        <w:tc>
          <w:tcPr>
            <w:tcW w:w="1432" w:type="pct"/>
            <w:vMerge w:val="restart"/>
            <w:shd w:val="clear" w:color="auto" w:fill="FFFFFF"/>
            <w:vAlign w:val="center"/>
          </w:tcPr>
          <w:p w14:paraId="1D1DE7BA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Eligible Partner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BB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BC" w14:textId="1DCA7E7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90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1" w14:textId="77777777" w:rsidTr="00997EB1">
        <w:trPr>
          <w:trHeight w:val="28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B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BF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0" w14:textId="7C62F245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</w:t>
            </w:r>
            <w:r w:rsidR="00711668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5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5" w14:textId="77777777" w:rsidTr="00997EB1">
        <w:trPr>
          <w:trHeight w:val="278"/>
        </w:trPr>
        <w:tc>
          <w:tcPr>
            <w:tcW w:w="1432" w:type="pct"/>
            <w:vMerge/>
            <w:shd w:val="clear" w:color="auto" w:fill="FFFFFF"/>
            <w:vAlign w:val="center"/>
          </w:tcPr>
          <w:p w14:paraId="1D1DE7C2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0" w:type="pct"/>
            <w:shd w:val="clear" w:color="auto" w:fill="FFFFFF"/>
            <w:vAlign w:val="center"/>
          </w:tcPr>
          <w:p w14:paraId="1D1DE7C3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Programme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4" w14:textId="7AF54D1B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80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1D1DE7C9" w14:textId="77777777" w:rsidTr="00997EB1">
        <w:trPr>
          <w:trHeight w:val="278"/>
        </w:trPr>
        <w:tc>
          <w:tcPr>
            <w:tcW w:w="1432" w:type="pct"/>
            <w:shd w:val="clear" w:color="auto" w:fill="FFFFFF"/>
            <w:vAlign w:val="center"/>
          </w:tcPr>
          <w:p w14:paraId="1D1DE7C6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Programme Countries</w:t>
            </w:r>
          </w:p>
        </w:tc>
        <w:tc>
          <w:tcPr>
            <w:tcW w:w="1930" w:type="pct"/>
            <w:shd w:val="clear" w:color="auto" w:fill="FFFFFF"/>
            <w:vAlign w:val="center"/>
          </w:tcPr>
          <w:p w14:paraId="1D1DE7C7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Partner Countries</w:t>
            </w:r>
          </w:p>
        </w:tc>
        <w:tc>
          <w:tcPr>
            <w:tcW w:w="1638" w:type="pct"/>
            <w:shd w:val="clear" w:color="auto" w:fill="FFFFFF"/>
            <w:vAlign w:val="center"/>
          </w:tcPr>
          <w:p w14:paraId="1D1DE7C8" w14:textId="2F9BF162" w:rsidR="006D1AF1" w:rsidRPr="00D878F1" w:rsidRDefault="00711668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70</w:t>
            </w:r>
            <w:r w:rsidR="006D1AF1"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1D1DE7CA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5A0DC8D4" w14:textId="29344749" w:rsidR="00F00E1D" w:rsidRPr="00F00E1D" w:rsidRDefault="00F00E1D" w:rsidP="00F00E1D">
      <w:pPr>
        <w:rPr>
          <w:rFonts w:ascii="Times New Roman" w:hAnsi="Times New Roman"/>
          <w:sz w:val="24"/>
          <w:szCs w:val="24"/>
        </w:rPr>
      </w:pPr>
      <w:r w:rsidRPr="00F00E1D">
        <w:rPr>
          <w:rFonts w:ascii="Times New Roman" w:hAnsi="Times New Roman"/>
          <w:b/>
          <w:sz w:val="24"/>
          <w:szCs w:val="24"/>
        </w:rPr>
        <w:t>[</w:t>
      </w:r>
      <w:r w:rsidRPr="00F00E1D">
        <w:rPr>
          <w:rFonts w:ascii="Times New Roman" w:hAnsi="Times New Roman"/>
          <w:sz w:val="24"/>
          <w:szCs w:val="24"/>
          <w:highlight w:val="cyan"/>
        </w:rPr>
        <w:t>NA to</w:t>
      </w:r>
      <w:r w:rsidRPr="0095356E">
        <w:rPr>
          <w:rFonts w:ascii="Times New Roman" w:hAnsi="Times New Roman"/>
          <w:sz w:val="24"/>
          <w:szCs w:val="24"/>
          <w:highlight w:val="cyan"/>
        </w:rPr>
        <w:t xml:space="preserve"> include</w:t>
      </w:r>
      <w:r w:rsidRPr="00F00E1D">
        <w:rPr>
          <w:rFonts w:ascii="Times New Roman" w:hAnsi="Times New Roman"/>
          <w:sz w:val="24"/>
          <w:szCs w:val="24"/>
          <w:highlight w:val="cyan"/>
        </w:rPr>
        <w:t xml:space="preserve"> if applicable</w:t>
      </w:r>
      <w:r w:rsidRPr="00F00E1D">
        <w:rPr>
          <w:rFonts w:ascii="Times New Roman" w:hAnsi="Times New Roman"/>
          <w:b/>
          <w:sz w:val="24"/>
          <w:szCs w:val="24"/>
        </w:rPr>
        <w:t>: Students from disadvantaged backgrounds (other than those with special needs</w:t>
      </w:r>
      <w:r w:rsidRPr="0095356E">
        <w:rPr>
          <w:rFonts w:ascii="Times New Roman" w:hAnsi="Times New Roman"/>
          <w:b/>
          <w:sz w:val="24"/>
          <w:szCs w:val="24"/>
        </w:rPr>
        <w:t>:</w:t>
      </w:r>
      <w:r w:rsidRPr="00F00E1D">
        <w:rPr>
          <w:rFonts w:ascii="Times New Roman" w:hAnsi="Times New Roman"/>
          <w:b/>
          <w:sz w:val="24"/>
          <w:szCs w:val="24"/>
        </w:rPr>
        <w:t xml:space="preserve">  </w:t>
      </w:r>
      <w:r w:rsidRPr="00F00E1D">
        <w:rPr>
          <w:rFonts w:ascii="Times New Roman" w:hAnsi="Times New Roman"/>
          <w:sz w:val="24"/>
          <w:szCs w:val="24"/>
        </w:rPr>
        <w:t xml:space="preserve">additional top-up </w:t>
      </w:r>
      <w:r w:rsidRPr="00F00E1D">
        <w:rPr>
          <w:rFonts w:ascii="Times New Roman" w:hAnsi="Times New Roman"/>
          <w:snapToGrid w:val="0"/>
          <w:kern w:val="3"/>
          <w:sz w:val="24"/>
          <w:szCs w:val="24"/>
          <w:lang w:eastAsia="zh-CN"/>
        </w:rPr>
        <w:t xml:space="preserve">of </w:t>
      </w:r>
      <w:r w:rsidRPr="00F00E1D">
        <w:rPr>
          <w:rFonts w:ascii="Times New Roman" w:eastAsia="SimSun" w:hAnsi="Times New Roman"/>
          <w:kern w:val="3"/>
          <w:sz w:val="24"/>
          <w:szCs w:val="24"/>
          <w:highlight w:val="cyan"/>
          <w:lang w:eastAsia="zh-CN"/>
        </w:rPr>
        <w:t>[NA to complete exact amount as communicated by National Authorities to the EC]</w:t>
      </w:r>
      <w:r w:rsidRPr="00F00E1D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 xml:space="preserve"> </w:t>
      </w:r>
      <w:r w:rsidRPr="00F00E1D"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>[</w:t>
      </w:r>
      <w:r w:rsidRPr="00F00E1D">
        <w:rPr>
          <w:rFonts w:ascii="Times New Roman" w:hAnsi="Times New Roman"/>
          <w:b/>
          <w:snapToGrid w:val="0"/>
          <w:kern w:val="3"/>
          <w:sz w:val="24"/>
          <w:szCs w:val="24"/>
          <w:highlight w:val="yellow"/>
          <w:lang w:eastAsia="zh-CN"/>
        </w:rPr>
        <w:t>100-200</w:t>
      </w:r>
      <w:r w:rsidRPr="00F00E1D"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] EUR/month. </w:t>
      </w:r>
      <w:r w:rsidRPr="00F00E1D">
        <w:rPr>
          <w:rFonts w:ascii="Times New Roman" w:hAnsi="Times New Roman"/>
          <w:snapToGrid w:val="0"/>
          <w:kern w:val="3"/>
          <w:sz w:val="24"/>
          <w:szCs w:val="24"/>
          <w:lang w:eastAsia="zh-CN"/>
        </w:rPr>
        <w:t>This top up is applicable for s</w:t>
      </w:r>
      <w:r w:rsidRPr="00F00E1D">
        <w:rPr>
          <w:rFonts w:ascii="Times New Roman" w:hAnsi="Times New Roman"/>
          <w:sz w:val="24"/>
          <w:szCs w:val="24"/>
        </w:rPr>
        <w:t xml:space="preserve">tudents from disadvantaged backgrounds who take part in mobility for studies and/or mobility for traineeships </w:t>
      </w:r>
      <w:r w:rsidRPr="0095356E">
        <w:rPr>
          <w:rFonts w:ascii="Times New Roman" w:hAnsi="Times New Roman"/>
          <w:sz w:val="24"/>
          <w:szCs w:val="24"/>
        </w:rPr>
        <w:t>[</w:t>
      </w:r>
      <w:r w:rsidRPr="0095356E">
        <w:rPr>
          <w:rFonts w:ascii="Times New Roman" w:hAnsi="Times New Roman"/>
          <w:sz w:val="24"/>
          <w:szCs w:val="24"/>
          <w:highlight w:val="cyan"/>
        </w:rPr>
        <w:t>NA to include a specific definition if the top-up is applicable only to some disadvantaged background groups</w:t>
      </w:r>
      <w:r>
        <w:rPr>
          <w:rFonts w:ascii="Times New Roman" w:hAnsi="Times New Roman"/>
          <w:sz w:val="24"/>
          <w:szCs w:val="24"/>
        </w:rPr>
        <w:t>:</w:t>
      </w:r>
      <w:r w:rsidRPr="0095356E">
        <w:rPr>
          <w:rFonts w:ascii="Times New Roman" w:hAnsi="Times New Roman"/>
          <w:sz w:val="24"/>
          <w:szCs w:val="24"/>
        </w:rPr>
        <w:t xml:space="preserve"> [who</w:t>
      </w:r>
      <w:proofErr w:type="gramStart"/>
      <w:r w:rsidRPr="0095356E">
        <w:rPr>
          <w:rFonts w:ascii="Times New Roman" w:hAnsi="Times New Roman"/>
          <w:sz w:val="24"/>
          <w:szCs w:val="24"/>
        </w:rPr>
        <w:t>……</w:t>
      </w:r>
      <w:proofErr w:type="gramEnd"/>
      <w:r w:rsidRPr="0095356E">
        <w:rPr>
          <w:rFonts w:ascii="Times New Roman" w:hAnsi="Times New Roman"/>
          <w:sz w:val="24"/>
          <w:szCs w:val="24"/>
        </w:rPr>
        <w:t>..]</w:t>
      </w:r>
    </w:p>
    <w:p w14:paraId="1756EB2A" w14:textId="753B79F7" w:rsidR="00404166" w:rsidRDefault="00404166" w:rsidP="0072048B">
      <w:pPr>
        <w:spacing w:after="0" w:line="240" w:lineRule="auto"/>
        <w:rPr>
          <w:rFonts w:ascii="Times New Roman" w:hAnsi="Times New Roman" w:cs="Times New Roman"/>
        </w:rPr>
      </w:pPr>
    </w:p>
    <w:p w14:paraId="1D1DE7CB" w14:textId="77777777" w:rsidR="008E179D" w:rsidRPr="0095356E" w:rsidRDefault="008E179D" w:rsidP="00FF7E98">
      <w:pPr>
        <w:spacing w:after="0" w:line="240" w:lineRule="auto"/>
        <w:rPr>
          <w:rFonts w:ascii="Times New Roman" w:hAnsi="Times New Roman" w:cs="Times New Roman"/>
          <w:b/>
          <w:lang w:val="fr-BE"/>
        </w:rPr>
      </w:pPr>
      <w:r w:rsidRPr="0095356E">
        <w:rPr>
          <w:rFonts w:ascii="Times New Roman" w:hAnsi="Times New Roman" w:cs="Times New Roman"/>
          <w:b/>
          <w:lang w:val="fr-BE"/>
        </w:rPr>
        <w:t>3. Organisational support</w:t>
      </w:r>
    </w:p>
    <w:p w14:paraId="1D1DE7CC" w14:textId="77777777" w:rsidR="007443FC" w:rsidRPr="0095356E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</w:p>
    <w:p w14:paraId="0BECE602" w14:textId="0C87F7B9" w:rsidR="00711668" w:rsidRPr="0095356E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  <w:r w:rsidRPr="0095356E">
        <w:rPr>
          <w:rFonts w:ascii="Times New Roman" w:hAnsi="Times New Roman"/>
          <w:sz w:val="24"/>
          <w:szCs w:val="24"/>
          <w:lang w:val="fr-BE"/>
        </w:rPr>
        <w:t xml:space="preserve">350 EUR per participant </w:t>
      </w:r>
    </w:p>
    <w:p w14:paraId="1D1DE7CE" w14:textId="77777777" w:rsidR="007443FC" w:rsidRPr="0095356E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</w:p>
    <w:p w14:paraId="1D1DE7CF" w14:textId="77777777" w:rsidR="007443FC" w:rsidRPr="0095356E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sectPr w:rsidR="007443FC" w:rsidRPr="0095356E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01BC"/>
    <w:rsid w:val="0001560A"/>
    <w:rsid w:val="000D504E"/>
    <w:rsid w:val="00300CFB"/>
    <w:rsid w:val="00331EC5"/>
    <w:rsid w:val="00386993"/>
    <w:rsid w:val="003A00B1"/>
    <w:rsid w:val="003E3FCC"/>
    <w:rsid w:val="00404166"/>
    <w:rsid w:val="004125E7"/>
    <w:rsid w:val="00430D12"/>
    <w:rsid w:val="00454ADC"/>
    <w:rsid w:val="004C6A6D"/>
    <w:rsid w:val="004D6D52"/>
    <w:rsid w:val="005576C7"/>
    <w:rsid w:val="005718C6"/>
    <w:rsid w:val="005862A9"/>
    <w:rsid w:val="00587C0B"/>
    <w:rsid w:val="005A4578"/>
    <w:rsid w:val="005C0084"/>
    <w:rsid w:val="005C4DEF"/>
    <w:rsid w:val="006D1AF1"/>
    <w:rsid w:val="00711668"/>
    <w:rsid w:val="00716A7B"/>
    <w:rsid w:val="0072048B"/>
    <w:rsid w:val="007443FC"/>
    <w:rsid w:val="00850120"/>
    <w:rsid w:val="00866095"/>
    <w:rsid w:val="00882AC4"/>
    <w:rsid w:val="008916BE"/>
    <w:rsid w:val="008E179D"/>
    <w:rsid w:val="0095356E"/>
    <w:rsid w:val="00970744"/>
    <w:rsid w:val="009723B4"/>
    <w:rsid w:val="00997EB1"/>
    <w:rsid w:val="009A01BC"/>
    <w:rsid w:val="009D6416"/>
    <w:rsid w:val="009F1623"/>
    <w:rsid w:val="00A91261"/>
    <w:rsid w:val="00AE5A07"/>
    <w:rsid w:val="00B716A6"/>
    <w:rsid w:val="00BC496D"/>
    <w:rsid w:val="00C76978"/>
    <w:rsid w:val="00CC130A"/>
    <w:rsid w:val="00D13A23"/>
    <w:rsid w:val="00D16EFE"/>
    <w:rsid w:val="00D60AE3"/>
    <w:rsid w:val="00DE37ED"/>
    <w:rsid w:val="00DE439A"/>
    <w:rsid w:val="00E6616A"/>
    <w:rsid w:val="00F00E1D"/>
    <w:rsid w:val="00F16BDB"/>
    <w:rsid w:val="00F703C1"/>
    <w:rsid w:val="00FB2CB6"/>
    <w:rsid w:val="00FD4261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E76B"/>
  <w15:docId w15:val="{273B0E05-8CCD-47CC-94B1-5FEA731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A7B"/>
    <w:pPr>
      <w:spacing w:after="0" w:line="240" w:lineRule="auto"/>
      <w:ind w:left="72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Year xmlns="cfd06d9f-862c-4359-9a69-c66ff689f26a">2019</Year>
    <Leader_x0020__x0028_unit_x0029_ xmlns="cfd06d9f-862c-4359-9a69-c66ff689f26a">C3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5611-FF2A-4A25-BBDA-A66E5F760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AFA97-B859-457F-A6D1-131B7AFA0F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ED590C-30F4-4C5B-A5A7-0D3CBC3D0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0DD9D-AEF8-47B4-A41F-A365D979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2299</Characters>
  <Application>Microsoft Office Word</Application>
  <DocSecurity>0</DocSecurity>
  <Lines>95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7</cp:revision>
  <cp:lastPrinted>2017-12-08T15:21:00Z</cp:lastPrinted>
  <dcterms:created xsi:type="dcterms:W3CDTF">2019-01-23T11:31:00Z</dcterms:created>
  <dcterms:modified xsi:type="dcterms:W3CDTF">2020-02-11T09:51:00Z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