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C2016" w14:textId="7DCF9620" w:rsidR="00E03D8F" w:rsidRDefault="00E03D8F" w:rsidP="00E03D8F">
      <w:pPr>
        <w:jc w:val="center"/>
        <w:rPr>
          <w:rFonts w:asciiTheme="minorHAnsi" w:hAnsiTheme="minorHAnsi"/>
          <w:b/>
          <w:sz w:val="28"/>
          <w:szCs w:val="28"/>
          <w:lang w:val="is-IS"/>
        </w:rPr>
      </w:pPr>
      <w:r w:rsidRPr="00E03D8F">
        <w:rPr>
          <w:rFonts w:asciiTheme="minorHAnsi" w:hAnsiTheme="minorHAnsi"/>
          <w:b/>
          <w:sz w:val="28"/>
          <w:szCs w:val="28"/>
          <w:lang w:val="is-IS"/>
        </w:rPr>
        <w:t>Erasmus+ kennara og starfsma</w:t>
      </w:r>
      <w:r w:rsidR="00ED34BF">
        <w:rPr>
          <w:rFonts w:asciiTheme="minorHAnsi" w:hAnsiTheme="minorHAnsi"/>
          <w:b/>
          <w:sz w:val="28"/>
          <w:szCs w:val="28"/>
          <w:lang w:val="is-IS"/>
        </w:rPr>
        <w:t>n</w:t>
      </w:r>
      <w:r w:rsidRPr="00E03D8F">
        <w:rPr>
          <w:rFonts w:asciiTheme="minorHAnsi" w:hAnsiTheme="minorHAnsi"/>
          <w:b/>
          <w:sz w:val="28"/>
          <w:szCs w:val="28"/>
          <w:lang w:val="is-IS"/>
        </w:rPr>
        <w:t xml:space="preserve">naskipti á háskólastigi </w:t>
      </w:r>
    </w:p>
    <w:p w14:paraId="1C601BB8" w14:textId="4D06DDF5" w:rsidR="00E03D8F" w:rsidRPr="00E03D8F" w:rsidRDefault="00E03D8F" w:rsidP="00E03D8F">
      <w:pPr>
        <w:jc w:val="center"/>
        <w:rPr>
          <w:rFonts w:asciiTheme="minorHAnsi" w:hAnsiTheme="minorHAnsi"/>
          <w:sz w:val="22"/>
          <w:szCs w:val="22"/>
          <w:lang w:val="is-IS"/>
        </w:rPr>
      </w:pPr>
      <w:r w:rsidRPr="00E03D8F">
        <w:rPr>
          <w:rFonts w:asciiTheme="minorHAnsi" w:hAnsiTheme="minorHAnsi"/>
          <w:sz w:val="22"/>
          <w:szCs w:val="22"/>
          <w:lang w:val="is-IS"/>
        </w:rPr>
        <w:t>Hvaða kröfur þarf umsókn að uppfylla til að teljast gild?</w:t>
      </w:r>
    </w:p>
    <w:p w14:paraId="1B7DCF95" w14:textId="582A349B" w:rsidR="00E03D8F" w:rsidRPr="00E03D8F" w:rsidRDefault="00E03D8F" w:rsidP="00E03D8F">
      <w:pPr>
        <w:jc w:val="center"/>
        <w:rPr>
          <w:rFonts w:asciiTheme="minorHAnsi" w:hAnsiTheme="minorHAnsi"/>
          <w:sz w:val="22"/>
          <w:szCs w:val="22"/>
          <w:lang w:val="is-IS"/>
        </w:rPr>
      </w:pPr>
      <w:r w:rsidRPr="00E03D8F">
        <w:rPr>
          <w:rFonts w:asciiTheme="minorHAnsi" w:hAnsiTheme="minorHAnsi"/>
          <w:sz w:val="22"/>
          <w:szCs w:val="22"/>
          <w:lang w:val="is-IS"/>
        </w:rPr>
        <w:t xml:space="preserve">Gæðaskali sem notaður er við val umsókna. </w:t>
      </w:r>
    </w:p>
    <w:p w14:paraId="66311152" w14:textId="1D456385" w:rsidR="00E03D8F" w:rsidRDefault="00E03D8F" w:rsidP="00E03D8F">
      <w:pPr>
        <w:jc w:val="center"/>
        <w:rPr>
          <w:rFonts w:asciiTheme="minorHAnsi" w:hAnsiTheme="minorHAnsi"/>
          <w:sz w:val="22"/>
          <w:szCs w:val="22"/>
          <w:lang w:val="is-IS"/>
        </w:rPr>
      </w:pPr>
      <w:r w:rsidRPr="00E03D8F">
        <w:rPr>
          <w:rFonts w:asciiTheme="minorHAnsi" w:hAnsiTheme="minorHAnsi"/>
          <w:sz w:val="22"/>
          <w:szCs w:val="22"/>
          <w:lang w:val="is-IS"/>
        </w:rPr>
        <w:t>Fylgigögn sem þarf að skila að dvöl lokinni</w:t>
      </w:r>
    </w:p>
    <w:p w14:paraId="0A07A708" w14:textId="629F9CD8" w:rsidR="00E03D8F" w:rsidRPr="00C55B2F" w:rsidRDefault="00E03D8F" w:rsidP="00E03D8F">
      <w:pPr>
        <w:jc w:val="center"/>
        <w:rPr>
          <w:rFonts w:asciiTheme="minorHAnsi" w:hAnsiTheme="minorHAnsi"/>
          <w:sz w:val="12"/>
          <w:szCs w:val="12"/>
          <w:lang w:val="is-IS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1555"/>
        <w:gridCol w:w="8651"/>
      </w:tblGrid>
      <w:tr w:rsidR="009679A8" w:rsidRPr="00B045B3" w14:paraId="3C90517E" w14:textId="77777777" w:rsidTr="00191D49">
        <w:trPr>
          <w:jc w:val="center"/>
        </w:trPr>
        <w:tc>
          <w:tcPr>
            <w:tcW w:w="10206" w:type="dxa"/>
            <w:gridSpan w:val="2"/>
            <w:shd w:val="clear" w:color="auto" w:fill="595959" w:themeFill="text1" w:themeFillTint="A6"/>
          </w:tcPr>
          <w:p w14:paraId="0F6F5158" w14:textId="48A9A841" w:rsidR="009679A8" w:rsidRPr="00DA5620" w:rsidRDefault="009679A8" w:rsidP="009679A8">
            <w:pPr>
              <w:pStyle w:val="NoSpacing"/>
              <w:ind w:left="36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is-IS"/>
              </w:rPr>
              <w:t>Hvaða kröfur þarf umsókn að uppfylla ti að teljast gild</w:t>
            </w:r>
          </w:p>
        </w:tc>
      </w:tr>
      <w:tr w:rsidR="00E03D8F" w:rsidRPr="00B045B3" w14:paraId="595D0D83" w14:textId="77777777" w:rsidTr="007B0BE9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BA86CCD" w14:textId="74D61505" w:rsidR="00E03D8F" w:rsidRPr="00DA5620" w:rsidRDefault="00E03D8F" w:rsidP="009679A8">
            <w:pPr>
              <w:pStyle w:val="NoSpacing"/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Umsókn telst gild ef: </w:t>
            </w:r>
          </w:p>
        </w:tc>
        <w:tc>
          <w:tcPr>
            <w:tcW w:w="8651" w:type="dxa"/>
            <w:vAlign w:val="center"/>
          </w:tcPr>
          <w:p w14:paraId="428E539F" w14:textId="635323AD" w:rsidR="009679A8" w:rsidRPr="00DA5620" w:rsidRDefault="00AF634A" w:rsidP="009679A8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>
              <w:rPr>
                <w:rFonts w:asciiTheme="minorHAnsi" w:hAnsiTheme="minorHAnsi"/>
                <w:sz w:val="20"/>
                <w:szCs w:val="20"/>
                <w:lang w:val="is-IS"/>
              </w:rPr>
              <w:t>Lýsing</w:t>
            </w:r>
            <w:r w:rsidR="00B045B3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í kennslu- eða starfsáætlun (</w:t>
            </w:r>
            <w:proofErr w:type="spellStart"/>
            <w:r w:rsidR="00B045B3">
              <w:rPr>
                <w:rFonts w:asciiTheme="minorHAnsi" w:hAnsiTheme="minorHAnsi"/>
                <w:sz w:val="20"/>
                <w:szCs w:val="20"/>
                <w:lang w:val="is-IS"/>
              </w:rPr>
              <w:t>Mobility</w:t>
            </w:r>
            <w:proofErr w:type="spellEnd"/>
            <w:r w:rsidR="00B045B3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</w:t>
            </w:r>
            <w:proofErr w:type="spellStart"/>
            <w:r w:rsidR="00B045B3">
              <w:rPr>
                <w:rFonts w:asciiTheme="minorHAnsi" w:hAnsiTheme="minorHAnsi"/>
                <w:sz w:val="20"/>
                <w:szCs w:val="20"/>
                <w:lang w:val="is-IS"/>
              </w:rPr>
              <w:t>Agreement</w:t>
            </w:r>
            <w:proofErr w:type="spellEnd"/>
            <w:r w:rsidR="00B045B3">
              <w:rPr>
                <w:rFonts w:asciiTheme="minorHAnsi" w:hAnsiTheme="minorHAnsi"/>
                <w:sz w:val="20"/>
                <w:szCs w:val="20"/>
                <w:lang w:val="is-IS"/>
              </w:rPr>
              <w:t>)</w:t>
            </w:r>
            <w:r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á fyrirhugaðri dvöl </w:t>
            </w:r>
            <w:r w:rsidR="00505065" w:rsidRPr="00DA5620">
              <w:rPr>
                <w:rFonts w:asciiTheme="minorHAnsi" w:hAnsiTheme="minorHAnsi"/>
                <w:sz w:val="20"/>
                <w:szCs w:val="20"/>
                <w:lang w:val="is-IS"/>
              </w:rPr>
              <w:t>stenst gæðakröfur.</w:t>
            </w:r>
          </w:p>
          <w:p w14:paraId="7D002B64" w14:textId="77777777" w:rsidR="00DA5620" w:rsidRPr="00DA5620" w:rsidRDefault="00DA5620" w:rsidP="009679A8">
            <w:pPr>
              <w:pStyle w:val="NoSpacing"/>
              <w:rPr>
                <w:rFonts w:asciiTheme="minorHAnsi" w:hAnsiTheme="minorHAnsi"/>
                <w:b/>
                <w:sz w:val="12"/>
                <w:szCs w:val="12"/>
                <w:lang w:val="is-IS"/>
              </w:rPr>
            </w:pPr>
          </w:p>
          <w:p w14:paraId="28E9239D" w14:textId="4F01B549" w:rsidR="009679A8" w:rsidRDefault="00B045B3" w:rsidP="009679A8">
            <w:pPr>
              <w:pStyle w:val="NoSpacing"/>
              <w:rPr>
                <w:rFonts w:asciiTheme="minorHAnsi" w:hAnsiTheme="minorHAnsi"/>
                <w:sz w:val="20"/>
                <w:szCs w:val="20"/>
                <w:lang w:val="is-I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Til</w:t>
            </w:r>
            <w:r w:rsidR="00DF1FE9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 xml:space="preserve"> að </w:t>
            </w:r>
            <w:r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 xml:space="preserve">rafræn </w:t>
            </w:r>
            <w:r w:rsidR="00DF1FE9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 xml:space="preserve">umsókn sé gild verður að </w:t>
            </w:r>
            <w:r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hengja við hana:</w:t>
            </w:r>
          </w:p>
          <w:p w14:paraId="7321DE58" w14:textId="77777777" w:rsidR="00DA5620" w:rsidRPr="00DA5620" w:rsidRDefault="00DA5620" w:rsidP="009679A8">
            <w:pPr>
              <w:pStyle w:val="NoSpacing"/>
              <w:rPr>
                <w:rFonts w:asciiTheme="minorHAnsi" w:hAnsiTheme="minorHAnsi"/>
                <w:sz w:val="12"/>
                <w:szCs w:val="12"/>
                <w:lang w:val="is-IS"/>
              </w:rPr>
            </w:pPr>
          </w:p>
          <w:p w14:paraId="6A02685C" w14:textId="4E957A48" w:rsidR="00756923" w:rsidRPr="00923910" w:rsidRDefault="00DF1FE9" w:rsidP="00923910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>
              <w:rPr>
                <w:rFonts w:asciiTheme="minorHAnsi" w:hAnsiTheme="minorHAnsi"/>
                <w:sz w:val="20"/>
                <w:szCs w:val="20"/>
                <w:lang w:val="is-IS"/>
              </w:rPr>
              <w:t>Kennslu- eða starfsáætlun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is-IS"/>
              </w:rPr>
              <w:t>Mobility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is-IS"/>
              </w:rPr>
              <w:t>Agreement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is-IS"/>
              </w:rPr>
              <w:t>)</w:t>
            </w:r>
            <w:r w:rsidR="00505065"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sem stenst gæðakröfur</w:t>
            </w:r>
            <w:r w:rsidR="00013010"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, </w:t>
            </w:r>
            <w:r w:rsidR="00505065" w:rsidRPr="00DA5620">
              <w:rPr>
                <w:rFonts w:asciiTheme="minorHAnsi" w:hAnsiTheme="minorHAnsi"/>
                <w:sz w:val="20"/>
                <w:szCs w:val="20"/>
                <w:lang w:val="is-IS"/>
              </w:rPr>
              <w:t>undirritað</w:t>
            </w:r>
            <w:r w:rsidR="00ED34BF">
              <w:rPr>
                <w:rFonts w:asciiTheme="minorHAnsi" w:hAnsiTheme="minorHAnsi"/>
                <w:sz w:val="20"/>
                <w:szCs w:val="20"/>
                <w:lang w:val="is-IS"/>
              </w:rPr>
              <w:t>a af umsækjanda og</w:t>
            </w:r>
            <w:r w:rsidR="00505065"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h</w:t>
            </w:r>
            <w:bookmarkStart w:id="0" w:name="_GoBack"/>
            <w:bookmarkEnd w:id="0"/>
            <w:r w:rsidR="00505065" w:rsidRPr="00DA5620">
              <w:rPr>
                <w:rFonts w:asciiTheme="minorHAnsi" w:hAnsiTheme="minorHAnsi"/>
                <w:sz w:val="20"/>
                <w:szCs w:val="20"/>
                <w:lang w:val="is-IS"/>
              </w:rPr>
              <w:t>eimaskóla</w:t>
            </w:r>
            <w:r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(viðeigandi yfirmanni)</w:t>
            </w:r>
            <w:r w:rsidR="0092391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. </w:t>
            </w:r>
            <w:r w:rsidR="00ED34BF" w:rsidRPr="00923910">
              <w:rPr>
                <w:rFonts w:asciiTheme="minorHAnsi" w:hAnsiTheme="minorHAnsi"/>
                <w:sz w:val="20"/>
                <w:szCs w:val="20"/>
                <w:lang w:val="is-IS"/>
              </w:rPr>
              <w:t>Á</w:t>
            </w:r>
            <w:r w:rsidR="00C6320C" w:rsidRPr="00923910">
              <w:rPr>
                <w:rFonts w:asciiTheme="minorHAnsi" w:hAnsiTheme="minorHAnsi"/>
                <w:sz w:val="20"/>
                <w:szCs w:val="20"/>
                <w:lang w:val="is-IS"/>
              </w:rPr>
              <w:t>ður en gengið er frá greiðslu styrksins</w:t>
            </w:r>
            <w:r w:rsidR="00ED34BF" w:rsidRPr="0092391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þarf kennslu- eða starfsáætlunin að hafa verið undirrituð af </w:t>
            </w:r>
            <w:r w:rsidR="00ED34BF" w:rsidRPr="0092391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umsækjanda, heimaskóla og gestastofnun</w:t>
            </w:r>
            <w:r w:rsidR="00ED34BF" w:rsidRPr="0092391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og uppfærð ef við á.  </w:t>
            </w:r>
            <w:r w:rsidR="00C6320C" w:rsidRPr="0092391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</w:t>
            </w:r>
            <w:r w:rsidR="009679A8" w:rsidRPr="0092391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</w:t>
            </w:r>
          </w:p>
          <w:p w14:paraId="6762EE4E" w14:textId="755BC65C" w:rsidR="00DA5620" w:rsidRPr="00DA5620" w:rsidRDefault="00DA5620" w:rsidP="00DA5620">
            <w:pPr>
              <w:pStyle w:val="NoSpacing"/>
              <w:ind w:left="360"/>
              <w:rPr>
                <w:rFonts w:asciiTheme="minorHAnsi" w:hAnsiTheme="minorHAnsi"/>
                <w:sz w:val="12"/>
                <w:szCs w:val="12"/>
                <w:lang w:val="is-IS"/>
              </w:rPr>
            </w:pPr>
          </w:p>
        </w:tc>
      </w:tr>
      <w:tr w:rsidR="00191D49" w:rsidRPr="00B045B3" w14:paraId="49482892" w14:textId="77777777" w:rsidTr="00191D49">
        <w:trPr>
          <w:jc w:val="center"/>
        </w:trPr>
        <w:tc>
          <w:tcPr>
            <w:tcW w:w="10206" w:type="dxa"/>
            <w:gridSpan w:val="2"/>
            <w:shd w:val="clear" w:color="auto" w:fill="595959" w:themeFill="text1" w:themeFillTint="A6"/>
            <w:vAlign w:val="center"/>
          </w:tcPr>
          <w:p w14:paraId="588389BE" w14:textId="210876FD" w:rsidR="0032666E" w:rsidRPr="00DA5620" w:rsidRDefault="0032666E" w:rsidP="0032666E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is-IS"/>
              </w:rPr>
              <w:t>Gæðaskali sem notaður er við val umsókna</w:t>
            </w:r>
          </w:p>
        </w:tc>
      </w:tr>
      <w:tr w:rsidR="00E03D8F" w:rsidRPr="00B045B3" w14:paraId="7DDB3821" w14:textId="77777777" w:rsidTr="007B0BE9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0494E1D" w14:textId="2E8046FE" w:rsidR="00E03D8F" w:rsidRPr="00DA5620" w:rsidRDefault="0032666E" w:rsidP="009679A8">
            <w:pPr>
              <w:pStyle w:val="NoSpacing"/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Uppfyllir ekki gæðakröfur</w:t>
            </w:r>
          </w:p>
        </w:tc>
        <w:tc>
          <w:tcPr>
            <w:tcW w:w="8651" w:type="dxa"/>
            <w:vAlign w:val="center"/>
          </w:tcPr>
          <w:p w14:paraId="295D5A18" w14:textId="2390E459" w:rsidR="00E03D8F" w:rsidRPr="00DA5620" w:rsidRDefault="00C6320C" w:rsidP="00C6320C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Umsóknin uppfyllir ekki formkröfur </w:t>
            </w:r>
            <w:r w:rsidR="00254C7A">
              <w:rPr>
                <w:rFonts w:asciiTheme="minorHAnsi" w:hAnsiTheme="minorHAnsi"/>
                <w:sz w:val="20"/>
                <w:szCs w:val="20"/>
                <w:lang w:val="is-IS"/>
              </w:rPr>
              <w:t>(s.b.r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. hér að ofan) og fer því ekki í gæðamat</w:t>
            </w:r>
            <w:r w:rsidR="00254C7A">
              <w:rPr>
                <w:rFonts w:asciiTheme="minorHAnsi" w:hAnsiTheme="minorHAnsi"/>
                <w:sz w:val="20"/>
                <w:szCs w:val="20"/>
                <w:lang w:val="is-IS"/>
              </w:rPr>
              <w:t>.</w:t>
            </w:r>
          </w:p>
          <w:p w14:paraId="174FC610" w14:textId="32C4E239" w:rsidR="00C6320C" w:rsidRPr="00DA5620" w:rsidRDefault="00C6320C" w:rsidP="00C6320C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Lýsing á fyrirhugaðri dvöl getur hvo</w:t>
            </w:r>
            <w:r w:rsidR="00254C7A">
              <w:rPr>
                <w:rFonts w:asciiTheme="minorHAnsi" w:hAnsiTheme="minorHAnsi"/>
                <w:sz w:val="20"/>
                <w:szCs w:val="20"/>
                <w:lang w:val="is-IS"/>
              </w:rPr>
              <w:t>rki talist vera gestakennsla né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starfsþjálfun. </w:t>
            </w:r>
          </w:p>
          <w:p w14:paraId="7B3AA7F8" w14:textId="144ADEBD" w:rsidR="00C6320C" w:rsidRPr="00DA5620" w:rsidRDefault="00C6320C" w:rsidP="00C6320C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Lýsing á fyrirhugaðri dvöl er óljós eða of stutt og svarar ekki því sem spurt er að.</w:t>
            </w:r>
          </w:p>
          <w:p w14:paraId="1E287F3A" w14:textId="2A144874" w:rsidR="00C6320C" w:rsidRPr="00DA5620" w:rsidRDefault="00711267" w:rsidP="00711267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Fyrirhuguð dvöl </w:t>
            </w:r>
            <w:r w:rsidR="00DA5620">
              <w:rPr>
                <w:rFonts w:asciiTheme="minorHAnsi" w:hAnsiTheme="minorHAnsi"/>
                <w:sz w:val="20"/>
                <w:szCs w:val="20"/>
                <w:lang w:val="is-IS"/>
              </w:rPr>
              <w:t>tengist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persónulegu samstarfi ums</w:t>
            </w:r>
            <w:r w:rsidR="0006047B">
              <w:rPr>
                <w:rFonts w:asciiTheme="minorHAnsi" w:hAnsiTheme="minorHAnsi"/>
                <w:sz w:val="20"/>
                <w:szCs w:val="20"/>
                <w:lang w:val="is-IS"/>
              </w:rPr>
              <w:t>ækjanda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eða persónulegum þörfum umsækjanda á</w:t>
            </w:r>
            <w:r w:rsidR="00DA5620">
              <w:rPr>
                <w:rFonts w:asciiTheme="minorHAnsi" w:hAnsiTheme="minorHAnsi"/>
                <w:sz w:val="20"/>
                <w:szCs w:val="20"/>
                <w:lang w:val="is-IS"/>
              </w:rPr>
              <w:t>n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</w:t>
            </w:r>
            <w:r w:rsidR="000D5872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sýnilegrar 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tengingar</w:t>
            </w:r>
            <w:r w:rsidR="00254C7A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við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starf eða þarfir heimaskólans.  </w:t>
            </w:r>
          </w:p>
          <w:p w14:paraId="34EF3A30" w14:textId="60A8F492" w:rsidR="00793BC4" w:rsidRDefault="00793BC4" w:rsidP="00711267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/>
                <w:b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Umsókn getur ekki fengið styrk</w:t>
            </w:r>
            <w:r w:rsidR="00013010" w:rsidRP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 xml:space="preserve"> ef eitthvað af ofangreindu á við</w:t>
            </w:r>
            <w:r w:rsidR="00254C7A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.</w:t>
            </w:r>
            <w:r w:rsidRP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 xml:space="preserve"> </w:t>
            </w:r>
          </w:p>
          <w:p w14:paraId="4746B003" w14:textId="704C29DF" w:rsidR="00DA5620" w:rsidRPr="00DA5620" w:rsidRDefault="00DA5620" w:rsidP="00DA5620">
            <w:pPr>
              <w:pStyle w:val="NoSpacing"/>
              <w:ind w:left="360"/>
              <w:rPr>
                <w:rFonts w:asciiTheme="minorHAnsi" w:hAnsiTheme="minorHAnsi"/>
                <w:b/>
                <w:sz w:val="12"/>
                <w:szCs w:val="12"/>
                <w:lang w:val="is-IS"/>
              </w:rPr>
            </w:pPr>
          </w:p>
        </w:tc>
      </w:tr>
      <w:tr w:rsidR="00E03D8F" w:rsidRPr="00B045B3" w14:paraId="202B0F04" w14:textId="77777777" w:rsidTr="007B0BE9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E055068" w14:textId="2A92EB4C" w:rsidR="00E03D8F" w:rsidRPr="00DA5620" w:rsidRDefault="00793BC4" w:rsidP="009679A8">
            <w:pPr>
              <w:pStyle w:val="NoSpacing"/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Ásættanleg umsókn</w:t>
            </w:r>
          </w:p>
        </w:tc>
        <w:tc>
          <w:tcPr>
            <w:tcW w:w="8651" w:type="dxa"/>
            <w:vAlign w:val="center"/>
          </w:tcPr>
          <w:p w14:paraId="34BCC04D" w14:textId="4CBB8025" w:rsidR="00E03D8F" w:rsidRPr="00DA5620" w:rsidRDefault="00793BC4" w:rsidP="00793BC4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Umsóknin uppfyllir formkröfur</w:t>
            </w:r>
            <w:r w:rsidR="00254C7A">
              <w:rPr>
                <w:rFonts w:asciiTheme="minorHAnsi" w:hAnsiTheme="minorHAnsi"/>
                <w:sz w:val="20"/>
                <w:szCs w:val="20"/>
                <w:lang w:val="is-IS"/>
              </w:rPr>
              <w:t>.</w:t>
            </w:r>
          </w:p>
          <w:p w14:paraId="6911A781" w14:textId="4E1F6266" w:rsidR="00793BC4" w:rsidRPr="00DA5620" w:rsidRDefault="00D93063" w:rsidP="00793BC4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>
              <w:rPr>
                <w:rFonts w:asciiTheme="minorHAnsi" w:hAnsiTheme="minorHAnsi"/>
                <w:sz w:val="20"/>
                <w:szCs w:val="20"/>
                <w:lang w:val="is-IS"/>
              </w:rPr>
              <w:t xml:space="preserve">Dvölin </w:t>
            </w:r>
            <w:r w:rsidR="000D5872">
              <w:rPr>
                <w:rFonts w:asciiTheme="minorHAnsi" w:hAnsiTheme="minorHAnsi"/>
                <w:sz w:val="20"/>
                <w:szCs w:val="20"/>
                <w:lang w:val="is-IS"/>
              </w:rPr>
              <w:t>getur flokkast sem</w:t>
            </w:r>
            <w:r w:rsidR="00793BC4"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gestakennsla eða starfsþjálfun</w:t>
            </w:r>
            <w:r w:rsidR="00254C7A">
              <w:rPr>
                <w:rFonts w:asciiTheme="minorHAnsi" w:hAnsiTheme="minorHAnsi"/>
                <w:sz w:val="20"/>
                <w:szCs w:val="20"/>
                <w:lang w:val="is-IS"/>
              </w:rPr>
              <w:t>.</w:t>
            </w:r>
          </w:p>
          <w:p w14:paraId="5D3307CE" w14:textId="6C92E39E" w:rsidR="00013010" w:rsidRPr="00DA5620" w:rsidRDefault="00793BC4" w:rsidP="00793BC4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Lýsing á dvöl</w:t>
            </w:r>
            <w:r w:rsidR="00254C7A">
              <w:rPr>
                <w:rFonts w:asciiTheme="minorHAnsi" w:hAnsiTheme="minorHAnsi"/>
                <w:sz w:val="20"/>
                <w:szCs w:val="20"/>
                <w:lang w:val="is-IS"/>
              </w:rPr>
              <w:t>, tilgangi og tengslum við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starf og þa</w:t>
            </w:r>
            <w:r w:rsidR="007B0BE9"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rfir heimaskóla nær því að vera 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ásættanleg en</w:t>
            </w:r>
            <w:r w:rsidR="007B0BE9"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sumu</w:t>
            </w:r>
            <w:r w:rsidR="00013010" w:rsidRPr="00DA5620">
              <w:rPr>
                <w:rFonts w:asciiTheme="minorHAnsi" w:hAnsiTheme="minorHAnsi"/>
                <w:sz w:val="20"/>
                <w:szCs w:val="20"/>
                <w:lang w:val="is-IS"/>
              </w:rPr>
              <w:t>m spurningum er lítið eða ekki</w:t>
            </w:r>
            <w:r w:rsidR="007B0BE9"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svarað.</w:t>
            </w:r>
          </w:p>
          <w:p w14:paraId="5B216712" w14:textId="5AFCCFFD" w:rsidR="00793BC4" w:rsidRDefault="00013010" w:rsidP="00793BC4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/>
                <w:b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Umsóknin mætti fá styrk ef h</w:t>
            </w:r>
            <w:r w:rsidR="00DA5620" w:rsidRP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eimaskóli getur ekki valið aðra</w:t>
            </w:r>
            <w:r w:rsidRP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 xml:space="preserve"> betri</w:t>
            </w:r>
            <w:r w:rsidR="00254C7A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.</w:t>
            </w:r>
            <w:r w:rsidR="00793BC4" w:rsidRP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 xml:space="preserve"> </w:t>
            </w:r>
          </w:p>
          <w:p w14:paraId="0CEAA0E4" w14:textId="589805BF" w:rsidR="00DA5620" w:rsidRPr="00DA5620" w:rsidRDefault="00DA5620" w:rsidP="00DA5620">
            <w:pPr>
              <w:pStyle w:val="NoSpacing"/>
              <w:ind w:left="360"/>
              <w:rPr>
                <w:rFonts w:asciiTheme="minorHAnsi" w:hAnsiTheme="minorHAnsi"/>
                <w:b/>
                <w:sz w:val="12"/>
                <w:szCs w:val="12"/>
                <w:lang w:val="is-IS"/>
              </w:rPr>
            </w:pPr>
          </w:p>
        </w:tc>
      </w:tr>
      <w:tr w:rsidR="00E03D8F" w14:paraId="2F750058" w14:textId="77777777" w:rsidTr="007B0BE9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EEBCB2B" w14:textId="5E9422C3" w:rsidR="00E03D8F" w:rsidRPr="00DA5620" w:rsidRDefault="00793BC4" w:rsidP="009679A8">
            <w:pPr>
              <w:pStyle w:val="NoSpacing"/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Góð umsókn</w:t>
            </w:r>
          </w:p>
        </w:tc>
        <w:tc>
          <w:tcPr>
            <w:tcW w:w="8651" w:type="dxa"/>
            <w:vAlign w:val="center"/>
          </w:tcPr>
          <w:p w14:paraId="3BB23A3F" w14:textId="5A3326D9" w:rsidR="00E03D8F" w:rsidRPr="00DA5620" w:rsidRDefault="007B0BE9" w:rsidP="007B0BE9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Umsóknin uppfylir formkröfur</w:t>
            </w:r>
            <w:r w:rsidR="00254C7A">
              <w:rPr>
                <w:rFonts w:asciiTheme="minorHAnsi" w:hAnsiTheme="minorHAnsi"/>
                <w:sz w:val="20"/>
                <w:szCs w:val="20"/>
                <w:lang w:val="is-IS"/>
              </w:rPr>
              <w:t>.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</w:t>
            </w:r>
          </w:p>
          <w:p w14:paraId="7EA8AEF5" w14:textId="776635CF" w:rsidR="007B0BE9" w:rsidRPr="00DA5620" w:rsidRDefault="007B0BE9" w:rsidP="007B0BE9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Dvölin er greinilega annað hvort gestakennsla eða starfsþjálfun</w:t>
            </w:r>
            <w:r w:rsidR="00254C7A">
              <w:rPr>
                <w:rFonts w:asciiTheme="minorHAnsi" w:hAnsiTheme="minorHAnsi"/>
                <w:sz w:val="20"/>
                <w:szCs w:val="20"/>
                <w:lang w:val="is-IS"/>
              </w:rPr>
              <w:t>.</w:t>
            </w:r>
          </w:p>
          <w:p w14:paraId="743B7279" w14:textId="741DE3D5" w:rsidR="007B0BE9" w:rsidRPr="00DA5620" w:rsidRDefault="007B0BE9" w:rsidP="007B0BE9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Lýsing á dvölinni er skýr og öllum spurningum svarað bæði í umsóknarformi og í „Mobility Agreement“</w:t>
            </w:r>
            <w:r w:rsid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og hún 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hefur skýra</w:t>
            </w:r>
            <w:r w:rsidR="00336ADD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tengingu við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starf og</w:t>
            </w:r>
            <w:r w:rsidR="000D5872">
              <w:rPr>
                <w:rFonts w:asciiTheme="minorHAnsi" w:hAnsiTheme="minorHAnsi"/>
                <w:sz w:val="20"/>
                <w:szCs w:val="20"/>
                <w:lang w:val="is-IS"/>
              </w:rPr>
              <w:t>/eða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þarfir heimaskólans.  </w:t>
            </w:r>
          </w:p>
          <w:p w14:paraId="51EFE651" w14:textId="6B5F5165" w:rsidR="00793BC4" w:rsidRPr="00DA5620" w:rsidRDefault="00793BC4" w:rsidP="007B0BE9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Umsókn getur fengið styrk</w:t>
            </w:r>
            <w:r w:rsidR="00336ADD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.</w:t>
            </w:r>
          </w:p>
          <w:p w14:paraId="26DE0BBC" w14:textId="2B7C12F4" w:rsidR="00DA5620" w:rsidRPr="00DA5620" w:rsidRDefault="00DA5620" w:rsidP="00DA5620">
            <w:pPr>
              <w:pStyle w:val="NoSpacing"/>
              <w:ind w:left="360"/>
              <w:rPr>
                <w:rFonts w:asciiTheme="minorHAnsi" w:hAnsiTheme="minorHAnsi"/>
                <w:sz w:val="12"/>
                <w:szCs w:val="12"/>
                <w:lang w:val="is-IS"/>
              </w:rPr>
            </w:pPr>
          </w:p>
        </w:tc>
      </w:tr>
      <w:tr w:rsidR="00E03D8F" w:rsidRPr="00B045B3" w14:paraId="3C3EA04F" w14:textId="77777777" w:rsidTr="007B0BE9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69AE9AA" w14:textId="5C3F4B16" w:rsidR="00E03D8F" w:rsidRPr="00DA5620" w:rsidRDefault="00793BC4" w:rsidP="009679A8">
            <w:pPr>
              <w:pStyle w:val="NoSpacing"/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Til fyrirmyndar</w:t>
            </w:r>
          </w:p>
        </w:tc>
        <w:tc>
          <w:tcPr>
            <w:tcW w:w="8651" w:type="dxa"/>
            <w:vAlign w:val="center"/>
          </w:tcPr>
          <w:p w14:paraId="6B165384" w14:textId="52AB3527" w:rsidR="00C55B2F" w:rsidRPr="00C55B2F" w:rsidRDefault="007B0BE9" w:rsidP="00C55B2F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Umsóknin uppfyllir allar gæðakröfur góðrar umsóknar og hefur sérstaklega góða tengingu við starf og þarfir </w:t>
            </w:r>
            <w:r w:rsidR="00DA5620">
              <w:rPr>
                <w:rFonts w:asciiTheme="minorHAnsi" w:hAnsiTheme="minorHAnsi"/>
                <w:sz w:val="20"/>
                <w:szCs w:val="20"/>
                <w:lang w:val="is-IS"/>
              </w:rPr>
              <w:t>heimaskólans sem gæti notað umsóknina</w:t>
            </w:r>
            <w:r w:rsidR="00336ADD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sem dæmi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til að sý</w:t>
            </w:r>
            <w:r w:rsidR="00336ADD">
              <w:rPr>
                <w:rFonts w:asciiTheme="minorHAnsi" w:hAnsiTheme="minorHAnsi"/>
                <w:sz w:val="20"/>
                <w:szCs w:val="20"/>
                <w:lang w:val="is-IS"/>
              </w:rPr>
              <w:t>na öðrum starfsmönnum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hvernig heimaskólinn vill nýta þessa styrki</w:t>
            </w:r>
            <w:r w:rsidR="00336ADD">
              <w:rPr>
                <w:rFonts w:asciiTheme="minorHAnsi" w:hAnsiTheme="minorHAnsi"/>
                <w:sz w:val="20"/>
                <w:szCs w:val="20"/>
                <w:lang w:val="is-IS"/>
              </w:rPr>
              <w:t>.</w:t>
            </w:r>
          </w:p>
          <w:p w14:paraId="3EAB8F8C" w14:textId="365E50E8" w:rsidR="00191D49" w:rsidRPr="00DA5620" w:rsidRDefault="00793BC4" w:rsidP="00013010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Umsó</w:t>
            </w:r>
            <w:r w:rsid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knin á að fá styrk og má taka fram</w:t>
            </w:r>
            <w:r w:rsidR="00336ADD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 xml:space="preserve"> </w:t>
            </w:r>
            <w:r w:rsid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fyrir aðrar jafnvel þó hún berist</w:t>
            </w:r>
            <w:r w:rsidRPr="00DA5620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 xml:space="preserve"> eftir umsóknarfrest</w:t>
            </w:r>
            <w:r w:rsidR="00336ADD">
              <w:rPr>
                <w:rFonts w:asciiTheme="minorHAnsi" w:hAnsiTheme="minorHAnsi"/>
                <w:b/>
                <w:sz w:val="20"/>
                <w:szCs w:val="20"/>
                <w:lang w:val="is-IS"/>
              </w:rPr>
              <w:t>.</w:t>
            </w:r>
          </w:p>
          <w:p w14:paraId="7002F359" w14:textId="0AD8EA92" w:rsidR="00DA5620" w:rsidRPr="00DA5620" w:rsidRDefault="00DA5620" w:rsidP="00DA5620">
            <w:pPr>
              <w:pStyle w:val="NoSpacing"/>
              <w:ind w:left="360"/>
              <w:rPr>
                <w:rFonts w:asciiTheme="minorHAnsi" w:hAnsiTheme="minorHAnsi"/>
                <w:sz w:val="12"/>
                <w:szCs w:val="12"/>
                <w:lang w:val="is-IS"/>
              </w:rPr>
            </w:pPr>
          </w:p>
        </w:tc>
      </w:tr>
      <w:tr w:rsidR="00191D49" w:rsidRPr="00B045B3" w14:paraId="095213B2" w14:textId="77777777" w:rsidTr="00191D49">
        <w:trPr>
          <w:jc w:val="center"/>
        </w:trPr>
        <w:tc>
          <w:tcPr>
            <w:tcW w:w="10206" w:type="dxa"/>
            <w:gridSpan w:val="2"/>
            <w:shd w:val="clear" w:color="auto" w:fill="595959" w:themeFill="text1" w:themeFillTint="A6"/>
            <w:vAlign w:val="center"/>
          </w:tcPr>
          <w:p w14:paraId="10B4F61B" w14:textId="3678BD4B" w:rsidR="00191D49" w:rsidRPr="00DA5620" w:rsidRDefault="00191D49" w:rsidP="00191D49">
            <w:pPr>
              <w:pStyle w:val="NoSpacing"/>
              <w:ind w:left="36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is-IS"/>
              </w:rPr>
              <w:t>Fylgigögn sem þarf að skila að dvöl lokinni</w:t>
            </w:r>
          </w:p>
        </w:tc>
      </w:tr>
      <w:tr w:rsidR="00191D49" w14:paraId="095F3991" w14:textId="77777777" w:rsidTr="007B0BE9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4ABBC13" w14:textId="174E84EF" w:rsidR="00191D49" w:rsidRPr="00DA5620" w:rsidRDefault="00191D49" w:rsidP="009679A8">
            <w:pPr>
              <w:pStyle w:val="NoSpacing"/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Að dvöl lokinni þarf að gera eftirfarandi</w:t>
            </w:r>
          </w:p>
        </w:tc>
        <w:tc>
          <w:tcPr>
            <w:tcW w:w="8651" w:type="dxa"/>
            <w:vAlign w:val="center"/>
          </w:tcPr>
          <w:p w14:paraId="13D78369" w14:textId="5B529E75" w:rsidR="00191D49" w:rsidRPr="00DA5620" w:rsidRDefault="00191D49" w:rsidP="00191D49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Skila þarf undirritaðri staðfestingu á dvölinni; „</w:t>
            </w:r>
            <w:r w:rsidRPr="00DA5620">
              <w:rPr>
                <w:rFonts w:asciiTheme="minorHAnsi" w:hAnsiTheme="minorHAnsi"/>
                <w:i/>
                <w:sz w:val="20"/>
                <w:szCs w:val="20"/>
                <w:lang w:val="is-IS"/>
              </w:rPr>
              <w:t>proof of attendance of the activity abroad in the form of a declaration signed by the receiving organisation specifying the name of the participant, the purpose of the activity abroad, as well as its start and end date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>“ (gr. II.16.2.3.B í samningi háskóla og landskrifstofu)</w:t>
            </w:r>
            <w:r w:rsidR="00336ADD">
              <w:rPr>
                <w:rFonts w:asciiTheme="minorHAnsi" w:hAnsiTheme="minorHAnsi"/>
                <w:sz w:val="20"/>
                <w:szCs w:val="20"/>
                <w:lang w:val="is-IS"/>
              </w:rPr>
              <w:t>.</w:t>
            </w:r>
          </w:p>
          <w:p w14:paraId="0994B6B0" w14:textId="0B95E7F7" w:rsidR="00191D49" w:rsidRDefault="00013010" w:rsidP="00013010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is-IS"/>
              </w:rPr>
            </w:pP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Skila lokaskýrslu á netinu. Ekki þarf að skila prentuðu eintaki. Styrkþegi fær tengil á lokaskýrsluna í tölvupósti. </w:t>
            </w:r>
            <w:r w:rsidRPr="00DA5620">
              <w:rPr>
                <w:rFonts w:asciiTheme="minorHAnsi" w:hAnsiTheme="minorHAnsi"/>
                <w:i/>
                <w:sz w:val="20"/>
                <w:szCs w:val="20"/>
                <w:lang w:val="is-IS"/>
              </w:rPr>
              <w:t>„Participants who fail to complete and submit the on-line EU Survey may be required by their institution to partially or fully reimburse the financial support received.“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(gr. 5.2 í samningi háskóla og styrkþega)</w:t>
            </w:r>
            <w:r w:rsidR="00336ADD">
              <w:rPr>
                <w:rFonts w:asciiTheme="minorHAnsi" w:hAnsiTheme="minorHAnsi"/>
                <w:sz w:val="20"/>
                <w:szCs w:val="20"/>
                <w:lang w:val="is-IS"/>
              </w:rPr>
              <w:t>.</w:t>
            </w:r>
            <w:r w:rsidRPr="00DA5620">
              <w:rPr>
                <w:rFonts w:asciiTheme="minorHAnsi" w:hAnsiTheme="minorHAnsi"/>
                <w:sz w:val="20"/>
                <w:szCs w:val="20"/>
                <w:lang w:val="is-IS"/>
              </w:rPr>
              <w:t xml:space="preserve"> </w:t>
            </w:r>
          </w:p>
          <w:p w14:paraId="1B5AE711" w14:textId="56AEC3A7" w:rsidR="00DA5620" w:rsidRPr="00DA5620" w:rsidRDefault="00DA5620" w:rsidP="00DA5620">
            <w:pPr>
              <w:pStyle w:val="NoSpacing"/>
              <w:ind w:left="360"/>
              <w:rPr>
                <w:rFonts w:asciiTheme="minorHAnsi" w:hAnsiTheme="minorHAnsi"/>
                <w:sz w:val="20"/>
                <w:szCs w:val="20"/>
                <w:lang w:val="is-IS"/>
              </w:rPr>
            </w:pPr>
          </w:p>
        </w:tc>
      </w:tr>
    </w:tbl>
    <w:p w14:paraId="6C1A8CBA" w14:textId="5E0B0F25" w:rsidR="00E03D8F" w:rsidRPr="00E03D8F" w:rsidRDefault="00E03D8F" w:rsidP="00DA5620">
      <w:pPr>
        <w:tabs>
          <w:tab w:val="left" w:pos="6840"/>
        </w:tabs>
        <w:rPr>
          <w:rFonts w:asciiTheme="minorHAnsi" w:hAnsiTheme="minorHAnsi"/>
          <w:sz w:val="22"/>
          <w:szCs w:val="22"/>
          <w:lang w:val="is-IS"/>
        </w:rPr>
      </w:pPr>
    </w:p>
    <w:sectPr w:rsidR="00E03D8F" w:rsidRPr="00E03D8F" w:rsidSect="00013010">
      <w:headerReference w:type="default" r:id="rId7"/>
      <w:footerReference w:type="default" r:id="rId8"/>
      <w:pgSz w:w="11906" w:h="16838"/>
      <w:pgMar w:top="397" w:right="1418" w:bottom="39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7E12D" w14:textId="77777777" w:rsidR="00F97C08" w:rsidRDefault="00F97C08" w:rsidP="00066F6F">
      <w:r>
        <w:separator/>
      </w:r>
    </w:p>
  </w:endnote>
  <w:endnote w:type="continuationSeparator" w:id="0">
    <w:p w14:paraId="335EB459" w14:textId="77777777" w:rsidR="00F97C08" w:rsidRDefault="00F97C08" w:rsidP="0006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7E66" w14:textId="77777777" w:rsidR="00F67175" w:rsidRDefault="00F67175" w:rsidP="00066F6F">
    <w:pPr>
      <w:pStyle w:val="Footer"/>
      <w:tabs>
        <w:tab w:val="clear" w:pos="9072"/>
        <w:tab w:val="right" w:pos="10490"/>
      </w:tabs>
      <w:ind w:left="-1417"/>
    </w:pPr>
    <w:r>
      <w:ptab w:relativeTo="margin" w:alignment="center" w:leader="none"/>
    </w:r>
    <w:r>
      <w:rPr>
        <w:noProof/>
        <w:lang w:val="is-IS" w:eastAsia="is-IS"/>
      </w:rPr>
      <w:drawing>
        <wp:inline distT="0" distB="0" distL="0" distR="0" wp14:anchorId="0336FF17" wp14:editId="4FAA3C80">
          <wp:extent cx="7546021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ót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02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63C92" w14:textId="77777777" w:rsidR="00F97C08" w:rsidRDefault="00F97C08" w:rsidP="00066F6F">
      <w:r>
        <w:separator/>
      </w:r>
    </w:p>
  </w:footnote>
  <w:footnote w:type="continuationSeparator" w:id="0">
    <w:p w14:paraId="7BFBF812" w14:textId="77777777" w:rsidR="00F97C08" w:rsidRDefault="00F97C08" w:rsidP="0006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E4DD6" w14:textId="77777777" w:rsidR="00F67175" w:rsidRDefault="00F67175" w:rsidP="00066F6F">
    <w:pPr>
      <w:pStyle w:val="Header"/>
      <w:jc w:val="center"/>
    </w:pPr>
    <w:r>
      <w:rPr>
        <w:noProof/>
        <w:lang w:val="is-IS" w:eastAsia="is-IS"/>
      </w:rPr>
      <w:drawing>
        <wp:inline distT="0" distB="0" distL="0" distR="0" wp14:anchorId="0B94C9EC" wp14:editId="7ED07144">
          <wp:extent cx="1636395" cy="609451"/>
          <wp:effectExtent l="0" t="0" r="190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lus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273" cy="645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716"/>
    <w:multiLevelType w:val="hybridMultilevel"/>
    <w:tmpl w:val="D8107012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2304"/>
    <w:multiLevelType w:val="hybridMultilevel"/>
    <w:tmpl w:val="FFBA3C5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C933A6"/>
    <w:multiLevelType w:val="hybridMultilevel"/>
    <w:tmpl w:val="40CE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B512D"/>
    <w:multiLevelType w:val="hybridMultilevel"/>
    <w:tmpl w:val="72627B6C"/>
    <w:lvl w:ilvl="0" w:tplc="6202788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7361E"/>
    <w:multiLevelType w:val="hybridMultilevel"/>
    <w:tmpl w:val="75FCA982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456CA"/>
    <w:multiLevelType w:val="hybridMultilevel"/>
    <w:tmpl w:val="751663D8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811791"/>
    <w:multiLevelType w:val="hybridMultilevel"/>
    <w:tmpl w:val="74B4B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432A1"/>
    <w:multiLevelType w:val="hybridMultilevel"/>
    <w:tmpl w:val="12A21AEA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7A69A0"/>
    <w:multiLevelType w:val="hybridMultilevel"/>
    <w:tmpl w:val="BEF4383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B4076"/>
    <w:multiLevelType w:val="hybridMultilevel"/>
    <w:tmpl w:val="75E8BA4A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6A6661"/>
    <w:multiLevelType w:val="hybridMultilevel"/>
    <w:tmpl w:val="98E4F78C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862F4"/>
    <w:multiLevelType w:val="hybridMultilevel"/>
    <w:tmpl w:val="E9DA0968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9783A"/>
    <w:multiLevelType w:val="hybridMultilevel"/>
    <w:tmpl w:val="40A2DB10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51051A"/>
    <w:multiLevelType w:val="hybridMultilevel"/>
    <w:tmpl w:val="A75ABC0C"/>
    <w:lvl w:ilvl="0" w:tplc="6DD045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13"/>
  </w:num>
  <w:num w:numId="9">
    <w:abstractNumId w:val="10"/>
  </w:num>
  <w:num w:numId="10">
    <w:abstractNumId w:val="7"/>
  </w:num>
  <w:num w:numId="11">
    <w:abstractNumId w:val="12"/>
  </w:num>
  <w:num w:numId="12">
    <w:abstractNumId w:val="4"/>
  </w:num>
  <w:num w:numId="13">
    <w:abstractNumId w:val="1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6F"/>
    <w:rsid w:val="00000A8B"/>
    <w:rsid w:val="00003B02"/>
    <w:rsid w:val="00013010"/>
    <w:rsid w:val="0006047B"/>
    <w:rsid w:val="0006369A"/>
    <w:rsid w:val="00066F6F"/>
    <w:rsid w:val="00067BEA"/>
    <w:rsid w:val="00067E24"/>
    <w:rsid w:val="00071EDB"/>
    <w:rsid w:val="000D261C"/>
    <w:rsid w:val="000D5872"/>
    <w:rsid w:val="000D7A7B"/>
    <w:rsid w:val="00102B50"/>
    <w:rsid w:val="0014115E"/>
    <w:rsid w:val="00174A2E"/>
    <w:rsid w:val="00175C3C"/>
    <w:rsid w:val="00191D49"/>
    <w:rsid w:val="001C6C87"/>
    <w:rsid w:val="001E12BD"/>
    <w:rsid w:val="0024562C"/>
    <w:rsid w:val="00254C7A"/>
    <w:rsid w:val="00286045"/>
    <w:rsid w:val="002F33D3"/>
    <w:rsid w:val="002F7F48"/>
    <w:rsid w:val="00325B20"/>
    <w:rsid w:val="0032666E"/>
    <w:rsid w:val="00336ADD"/>
    <w:rsid w:val="0037514D"/>
    <w:rsid w:val="00394E70"/>
    <w:rsid w:val="003B3FC7"/>
    <w:rsid w:val="003C0B6A"/>
    <w:rsid w:val="003E5BC0"/>
    <w:rsid w:val="003F1763"/>
    <w:rsid w:val="00410A55"/>
    <w:rsid w:val="004747A3"/>
    <w:rsid w:val="004B61DE"/>
    <w:rsid w:val="004C527F"/>
    <w:rsid w:val="004E16C1"/>
    <w:rsid w:val="004E7938"/>
    <w:rsid w:val="0050312F"/>
    <w:rsid w:val="00505065"/>
    <w:rsid w:val="00525900"/>
    <w:rsid w:val="00543205"/>
    <w:rsid w:val="005942BC"/>
    <w:rsid w:val="005A1FDA"/>
    <w:rsid w:val="005B3E0E"/>
    <w:rsid w:val="005B5C25"/>
    <w:rsid w:val="006045FE"/>
    <w:rsid w:val="00605BB0"/>
    <w:rsid w:val="00681C77"/>
    <w:rsid w:val="00694959"/>
    <w:rsid w:val="006D337D"/>
    <w:rsid w:val="006E2504"/>
    <w:rsid w:val="006E2B29"/>
    <w:rsid w:val="00700EB2"/>
    <w:rsid w:val="00711267"/>
    <w:rsid w:val="00715798"/>
    <w:rsid w:val="00727130"/>
    <w:rsid w:val="00731897"/>
    <w:rsid w:val="00737D4A"/>
    <w:rsid w:val="00756923"/>
    <w:rsid w:val="00793BC4"/>
    <w:rsid w:val="007B0BE9"/>
    <w:rsid w:val="007B742B"/>
    <w:rsid w:val="007C75D5"/>
    <w:rsid w:val="00834D8B"/>
    <w:rsid w:val="00865686"/>
    <w:rsid w:val="00875D1B"/>
    <w:rsid w:val="008B187F"/>
    <w:rsid w:val="008E76B3"/>
    <w:rsid w:val="00923910"/>
    <w:rsid w:val="0093225D"/>
    <w:rsid w:val="009648E0"/>
    <w:rsid w:val="009679A8"/>
    <w:rsid w:val="009A4F74"/>
    <w:rsid w:val="009C1587"/>
    <w:rsid w:val="00A10F96"/>
    <w:rsid w:val="00A130A7"/>
    <w:rsid w:val="00A67C9E"/>
    <w:rsid w:val="00A80288"/>
    <w:rsid w:val="00AF634A"/>
    <w:rsid w:val="00B045B3"/>
    <w:rsid w:val="00B13B94"/>
    <w:rsid w:val="00B6757E"/>
    <w:rsid w:val="00B84AA8"/>
    <w:rsid w:val="00B91AF0"/>
    <w:rsid w:val="00BF6380"/>
    <w:rsid w:val="00C336BB"/>
    <w:rsid w:val="00C41703"/>
    <w:rsid w:val="00C51E99"/>
    <w:rsid w:val="00C55B2F"/>
    <w:rsid w:val="00C6320C"/>
    <w:rsid w:val="00C93FD9"/>
    <w:rsid w:val="00CC5CAB"/>
    <w:rsid w:val="00CE0236"/>
    <w:rsid w:val="00D50AF0"/>
    <w:rsid w:val="00D53E6C"/>
    <w:rsid w:val="00D553B7"/>
    <w:rsid w:val="00D5647E"/>
    <w:rsid w:val="00D5700A"/>
    <w:rsid w:val="00D816A6"/>
    <w:rsid w:val="00D8335B"/>
    <w:rsid w:val="00D93063"/>
    <w:rsid w:val="00D97F34"/>
    <w:rsid w:val="00DA33C6"/>
    <w:rsid w:val="00DA3726"/>
    <w:rsid w:val="00DA5620"/>
    <w:rsid w:val="00DB0790"/>
    <w:rsid w:val="00DB0C49"/>
    <w:rsid w:val="00DB7985"/>
    <w:rsid w:val="00DC5F92"/>
    <w:rsid w:val="00DF1FE9"/>
    <w:rsid w:val="00E03D8F"/>
    <w:rsid w:val="00E06A9A"/>
    <w:rsid w:val="00E12B0F"/>
    <w:rsid w:val="00E600B9"/>
    <w:rsid w:val="00E631CE"/>
    <w:rsid w:val="00EC644A"/>
    <w:rsid w:val="00ED34BF"/>
    <w:rsid w:val="00EE48B0"/>
    <w:rsid w:val="00F23D5A"/>
    <w:rsid w:val="00F63ED2"/>
    <w:rsid w:val="00F67175"/>
    <w:rsid w:val="00F70B7F"/>
    <w:rsid w:val="00F7324B"/>
    <w:rsid w:val="00F91A79"/>
    <w:rsid w:val="00F97C08"/>
    <w:rsid w:val="00FB271F"/>
    <w:rsid w:val="00FB710B"/>
    <w:rsid w:val="00FD1DCD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1FE75F7"/>
  <w15:docId w15:val="{71E0223F-33D0-44D7-87A3-FD2277FA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s-I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A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F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F6F"/>
  </w:style>
  <w:style w:type="paragraph" w:styleId="Footer">
    <w:name w:val="footer"/>
    <w:basedOn w:val="Normal"/>
    <w:link w:val="FooterChar"/>
    <w:uiPriority w:val="99"/>
    <w:unhideWhenUsed/>
    <w:rsid w:val="00066F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F6F"/>
  </w:style>
  <w:style w:type="paragraph" w:styleId="BalloonText">
    <w:name w:val="Balloon Text"/>
    <w:basedOn w:val="Normal"/>
    <w:link w:val="BalloonTextChar"/>
    <w:uiPriority w:val="99"/>
    <w:semiHidden/>
    <w:unhideWhenUsed/>
    <w:rsid w:val="00066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6F"/>
    <w:rPr>
      <w:rFonts w:ascii="Tahoma" w:hAnsi="Tahoma" w:cs="Tahoma"/>
      <w:sz w:val="16"/>
      <w:szCs w:val="16"/>
    </w:rPr>
  </w:style>
  <w:style w:type="paragraph" w:customStyle="1" w:styleId="Body">
    <w:name w:val="Body"/>
    <w:rsid w:val="00C336BB"/>
    <w:pPr>
      <w:tabs>
        <w:tab w:val="left" w:pos="283"/>
      </w:tabs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val="en-US" w:eastAsia="is-IS"/>
    </w:rPr>
  </w:style>
  <w:style w:type="character" w:styleId="Hyperlink">
    <w:name w:val="Hyperlink"/>
    <w:uiPriority w:val="99"/>
    <w:unhideWhenUsed/>
    <w:rsid w:val="00C336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36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s-IS"/>
    </w:rPr>
  </w:style>
  <w:style w:type="paragraph" w:customStyle="1" w:styleId="Default">
    <w:name w:val="Default"/>
    <w:rsid w:val="0073189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C75D5"/>
  </w:style>
  <w:style w:type="character" w:customStyle="1" w:styleId="FootnoteTextChar">
    <w:name w:val="Footnote Text Char"/>
    <w:basedOn w:val="DefaultParagraphFont"/>
    <w:link w:val="FootnoteText"/>
    <w:uiPriority w:val="99"/>
    <w:rsid w:val="007C75D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7C75D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51E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E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E9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E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E99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A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D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0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Rannsóknamiðstöð Íslands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Ásta Vigdís Jónsdóttir</dc:creator>
  <cp:lastModifiedBy>Rúna Vigdís Guðmarsdóttir</cp:lastModifiedBy>
  <cp:revision>4</cp:revision>
  <cp:lastPrinted>2016-03-11T14:29:00Z</cp:lastPrinted>
  <dcterms:created xsi:type="dcterms:W3CDTF">2018-03-01T14:06:00Z</dcterms:created>
  <dcterms:modified xsi:type="dcterms:W3CDTF">2018-03-01T14:17:00Z</dcterms:modified>
</cp:coreProperties>
</file>